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FC6" w:rsidRDefault="00F33FC6"/>
    <w:p w:rsidR="00F33FC6" w:rsidRPr="00F33FC6" w:rsidRDefault="00F33FC6" w:rsidP="00F33FC6">
      <w:pPr>
        <w:jc w:val="center"/>
        <w:rPr>
          <w:b/>
          <w:sz w:val="28"/>
          <w:szCs w:val="28"/>
        </w:rPr>
      </w:pPr>
      <w:r w:rsidRPr="00F33FC6">
        <w:rPr>
          <w:b/>
          <w:sz w:val="28"/>
          <w:szCs w:val="28"/>
        </w:rPr>
        <w:t>17 Novembre 2021</w:t>
      </w:r>
    </w:p>
    <w:p w:rsidR="00F33FC6" w:rsidRPr="009D1088" w:rsidRDefault="00F33FC6" w:rsidP="00F33FC6">
      <w:pPr>
        <w:jc w:val="center"/>
        <w:rPr>
          <w:sz w:val="24"/>
          <w:szCs w:val="24"/>
        </w:rPr>
      </w:pPr>
      <w:r w:rsidRPr="009D1088">
        <w:rPr>
          <w:sz w:val="24"/>
          <w:szCs w:val="24"/>
        </w:rPr>
        <w:t>Premio Innovazione Toscana (l.r. 9/2017)</w:t>
      </w:r>
    </w:p>
    <w:p w:rsidR="00F33FC6" w:rsidRPr="00F33FC6" w:rsidRDefault="00F33FC6" w:rsidP="00F33FC6">
      <w:pPr>
        <w:jc w:val="center"/>
        <w:rPr>
          <w:b/>
          <w:sz w:val="24"/>
          <w:szCs w:val="24"/>
        </w:rPr>
      </w:pPr>
      <w:r w:rsidRPr="00F33FC6">
        <w:rPr>
          <w:b/>
          <w:sz w:val="24"/>
          <w:szCs w:val="24"/>
        </w:rPr>
        <w:t>Verbale sintetico riunione Commissione Giudicatrice</w:t>
      </w:r>
    </w:p>
    <w:p w:rsidR="00F33FC6" w:rsidRPr="009D1088" w:rsidRDefault="00F33FC6" w:rsidP="00F33FC6">
      <w:pPr>
        <w:jc w:val="center"/>
        <w:rPr>
          <w:b/>
          <w:sz w:val="28"/>
          <w:szCs w:val="28"/>
        </w:rPr>
      </w:pPr>
      <w:r w:rsidRPr="009D1088">
        <w:rPr>
          <w:b/>
          <w:sz w:val="28"/>
          <w:szCs w:val="28"/>
        </w:rPr>
        <w:t>Elenco partecipanti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F33FC6" w:rsidTr="00F33FC6">
        <w:tc>
          <w:tcPr>
            <w:tcW w:w="9778" w:type="dxa"/>
          </w:tcPr>
          <w:p w:rsidR="00F33FC6" w:rsidRPr="00457A49" w:rsidRDefault="00F33FC6" w:rsidP="00F41CF2">
            <w:pPr>
              <w:rPr>
                <w:bCs/>
                <w:sz w:val="24"/>
                <w:szCs w:val="24"/>
              </w:rPr>
            </w:pPr>
            <w:r w:rsidRPr="00457A49">
              <w:rPr>
                <w:bCs/>
                <w:sz w:val="24"/>
                <w:szCs w:val="24"/>
              </w:rPr>
              <w:t>Chiara Cappelli</w:t>
            </w:r>
            <w:r w:rsidR="00F41CF2" w:rsidRPr="00457A49">
              <w:rPr>
                <w:bCs/>
                <w:sz w:val="24"/>
                <w:szCs w:val="24"/>
              </w:rPr>
              <w:t xml:space="preserve"> – Presidente della Commissione</w:t>
            </w:r>
          </w:p>
        </w:tc>
      </w:tr>
      <w:tr w:rsidR="00F33FC6" w:rsidTr="00F33FC6">
        <w:tc>
          <w:tcPr>
            <w:tcW w:w="9778" w:type="dxa"/>
          </w:tcPr>
          <w:p w:rsidR="00F33FC6" w:rsidRPr="00457A49" w:rsidRDefault="00F33FC6" w:rsidP="00F41CF2">
            <w:pPr>
              <w:rPr>
                <w:bCs/>
                <w:sz w:val="24"/>
                <w:szCs w:val="24"/>
              </w:rPr>
            </w:pPr>
            <w:r w:rsidRPr="00457A49">
              <w:rPr>
                <w:bCs/>
                <w:sz w:val="24"/>
                <w:szCs w:val="24"/>
              </w:rPr>
              <w:t>Gianluca Angusti</w:t>
            </w:r>
          </w:p>
        </w:tc>
      </w:tr>
      <w:tr w:rsidR="00F33FC6" w:rsidTr="00F33FC6">
        <w:tc>
          <w:tcPr>
            <w:tcW w:w="9778" w:type="dxa"/>
          </w:tcPr>
          <w:p w:rsidR="00F33FC6" w:rsidRPr="00457A49" w:rsidRDefault="00F41CF2" w:rsidP="00F41CF2">
            <w:pPr>
              <w:rPr>
                <w:bCs/>
                <w:sz w:val="24"/>
                <w:szCs w:val="24"/>
              </w:rPr>
            </w:pPr>
            <w:r w:rsidRPr="00457A49">
              <w:rPr>
                <w:bCs/>
                <w:sz w:val="24"/>
                <w:szCs w:val="24"/>
              </w:rPr>
              <w:t>Andrea Arienti</w:t>
            </w:r>
          </w:p>
        </w:tc>
      </w:tr>
      <w:tr w:rsidR="00F33FC6" w:rsidTr="00F33FC6">
        <w:tc>
          <w:tcPr>
            <w:tcW w:w="9778" w:type="dxa"/>
          </w:tcPr>
          <w:p w:rsidR="00F33FC6" w:rsidRPr="00457A49" w:rsidRDefault="00F33FC6" w:rsidP="00F41CF2">
            <w:pPr>
              <w:rPr>
                <w:bCs/>
                <w:sz w:val="24"/>
                <w:szCs w:val="24"/>
              </w:rPr>
            </w:pPr>
            <w:r w:rsidRPr="00457A49">
              <w:rPr>
                <w:bCs/>
                <w:sz w:val="24"/>
                <w:szCs w:val="24"/>
              </w:rPr>
              <w:t>Fabia Romagnoli</w:t>
            </w:r>
          </w:p>
        </w:tc>
      </w:tr>
      <w:tr w:rsidR="00F33FC6" w:rsidTr="00F33FC6">
        <w:tc>
          <w:tcPr>
            <w:tcW w:w="9778" w:type="dxa"/>
          </w:tcPr>
          <w:p w:rsidR="00F33FC6" w:rsidRPr="00457A49" w:rsidRDefault="00F41CF2" w:rsidP="00F41CF2">
            <w:pPr>
              <w:rPr>
                <w:bCs/>
                <w:sz w:val="24"/>
                <w:szCs w:val="24"/>
              </w:rPr>
            </w:pPr>
            <w:r w:rsidRPr="00457A49">
              <w:rPr>
                <w:bCs/>
                <w:sz w:val="24"/>
                <w:szCs w:val="24"/>
              </w:rPr>
              <w:t>Lorenzo Zanni</w:t>
            </w:r>
          </w:p>
        </w:tc>
      </w:tr>
    </w:tbl>
    <w:p w:rsidR="009D1088" w:rsidRDefault="009D1088" w:rsidP="009D1088">
      <w:pPr>
        <w:rPr>
          <w:b/>
          <w:sz w:val="32"/>
          <w:szCs w:val="32"/>
        </w:rPr>
      </w:pPr>
    </w:p>
    <w:p w:rsidR="00F33FC6" w:rsidRPr="00F33FC6" w:rsidRDefault="00F33FC6" w:rsidP="009D1088">
      <w:pPr>
        <w:jc w:val="center"/>
        <w:rPr>
          <w:b/>
        </w:rPr>
      </w:pPr>
      <w:r w:rsidRPr="00F33FC6">
        <w:rPr>
          <w:b/>
        </w:rPr>
        <w:t>Ordine del giorno</w:t>
      </w:r>
    </w:p>
    <w:p w:rsidR="00B82E1B" w:rsidRPr="009D1088" w:rsidRDefault="00F33FC6" w:rsidP="00F41CF2">
      <w:pPr>
        <w:pStyle w:val="Paragrafoelenco"/>
        <w:numPr>
          <w:ilvl w:val="0"/>
          <w:numId w:val="1"/>
        </w:numPr>
        <w:rPr>
          <w:u w:val="single"/>
        </w:rPr>
      </w:pPr>
      <w:r w:rsidRPr="009D1088">
        <w:rPr>
          <w:u w:val="single"/>
        </w:rPr>
        <w:t>Definizione dei pesi sui criteri da adottare per la valutazione delle candidature</w:t>
      </w:r>
    </w:p>
    <w:p w:rsidR="00F33FC6" w:rsidRPr="00F33FC6" w:rsidRDefault="00F33FC6" w:rsidP="00F33FC6">
      <w:pPr>
        <w:ind w:left="360"/>
        <w:jc w:val="center"/>
        <w:rPr>
          <w:b/>
        </w:rPr>
      </w:pPr>
      <w:r w:rsidRPr="00F33FC6">
        <w:rPr>
          <w:b/>
        </w:rPr>
        <w:t>Sintesi della riunione</w:t>
      </w:r>
    </w:p>
    <w:p w:rsidR="00B82E1B" w:rsidRPr="009D1088" w:rsidRDefault="00F33FC6" w:rsidP="00F41CF2">
      <w:pPr>
        <w:pStyle w:val="Paragrafoelenco"/>
        <w:numPr>
          <w:ilvl w:val="0"/>
          <w:numId w:val="2"/>
        </w:numPr>
        <w:rPr>
          <w:u w:val="single"/>
        </w:rPr>
      </w:pPr>
      <w:r w:rsidRPr="009D1088">
        <w:rPr>
          <w:u w:val="single"/>
        </w:rPr>
        <w:t>Definizione dei pesi sui criteri da adottare per la valutazione delle candidature</w:t>
      </w:r>
    </w:p>
    <w:p w:rsidR="00B82E1B" w:rsidRDefault="00F33FC6" w:rsidP="00F41CF2">
      <w:r>
        <w:t>La Commissione Giudicatri</w:t>
      </w:r>
      <w:r w:rsidR="008558D8">
        <w:t>ce, ai sensi dell’art. 8 comma 2</w:t>
      </w:r>
      <w:r>
        <w:t>e dell’art. 9 comma 2 del regolamento di bando, procede all’approvazione definitiva della scheda relativa ai pesi da attribuire ai criteri di valutazione e della loro regolazione a seconda delle sezioni del Premio, così come di seguito riportata:</w:t>
      </w:r>
    </w:p>
    <w:p w:rsidR="00F33FC6" w:rsidRPr="00F33FC6" w:rsidRDefault="001E449B" w:rsidP="00F33FC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2244090"/>
            <wp:effectExtent l="19050" t="0" r="0" b="0"/>
            <wp:docPr id="5" name="Immagine 4" descr="Giglia valutazione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lia valutazione 20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FC6" w:rsidRPr="00F33FC6" w:rsidSect="008461C3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928" w:rsidRDefault="006B4928" w:rsidP="001E449B">
      <w:pPr>
        <w:spacing w:after="0" w:line="240" w:lineRule="auto"/>
      </w:pPr>
      <w:r>
        <w:separator/>
      </w:r>
    </w:p>
  </w:endnote>
  <w:endnote w:type="continuationSeparator" w:id="1">
    <w:p w:rsidR="006B4928" w:rsidRDefault="006B4928" w:rsidP="001E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928" w:rsidRDefault="006B4928" w:rsidP="001E449B">
      <w:pPr>
        <w:spacing w:after="0" w:line="240" w:lineRule="auto"/>
      </w:pPr>
      <w:r>
        <w:separator/>
      </w:r>
    </w:p>
  </w:footnote>
  <w:footnote w:type="continuationSeparator" w:id="1">
    <w:p w:rsidR="006B4928" w:rsidRDefault="006B4928" w:rsidP="001E4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9B" w:rsidRDefault="001E449B">
    <w:pPr>
      <w:pStyle w:val="Intestazione"/>
    </w:pPr>
  </w:p>
  <w:p w:rsidR="001E449B" w:rsidRDefault="001E449B">
    <w:pPr>
      <w:pStyle w:val="Intestazione"/>
    </w:pPr>
    <w:r>
      <w:rPr>
        <w:noProof/>
        <w:lang w:eastAsia="it-IT"/>
      </w:rPr>
      <w:drawing>
        <wp:inline distT="0" distB="0" distL="0" distR="0">
          <wp:extent cx="1706315" cy="1064190"/>
          <wp:effectExtent l="19050" t="0" r="8185" b="0"/>
          <wp:docPr id="12" name="Immagine 11" descr="logo con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9749" cy="1072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2271975" cy="823109"/>
          <wp:effectExtent l="19050" t="0" r="0" b="0"/>
          <wp:docPr id="11" name="Immagine 10" descr="ConBanCo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BanCol.jpe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73901" cy="823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E449B">
      <w:rPr>
        <w:noProof/>
        <w:lang w:eastAsia="it-IT"/>
      </w:rPr>
      <w:drawing>
        <wp:inline distT="0" distB="0" distL="0" distR="0">
          <wp:extent cx="1336431" cy="1336431"/>
          <wp:effectExtent l="19050" t="0" r="0" b="0"/>
          <wp:docPr id="10" name="Immagine 3" descr="Logo_DIH_blu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H_blu (1)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37296" cy="1337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6066F"/>
    <w:multiLevelType w:val="hybridMultilevel"/>
    <w:tmpl w:val="3F6471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85000E"/>
    <w:multiLevelType w:val="hybridMultilevel"/>
    <w:tmpl w:val="5232DF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ayMDY2tbA0NjQwMzM0NDdX0lEKTi0uzszPAykwqgUAincRQiwAAAA="/>
  </w:docVars>
  <w:rsids>
    <w:rsidRoot w:val="00F33FC6"/>
    <w:rsid w:val="001E449B"/>
    <w:rsid w:val="00403154"/>
    <w:rsid w:val="00457A49"/>
    <w:rsid w:val="005B56C7"/>
    <w:rsid w:val="00687991"/>
    <w:rsid w:val="006B4928"/>
    <w:rsid w:val="007946FF"/>
    <w:rsid w:val="008461C3"/>
    <w:rsid w:val="008558D8"/>
    <w:rsid w:val="009D1088"/>
    <w:rsid w:val="00B82E1B"/>
    <w:rsid w:val="00F05C55"/>
    <w:rsid w:val="00F33FC6"/>
    <w:rsid w:val="00F41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61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3FC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33F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F33FC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E44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449B"/>
  </w:style>
  <w:style w:type="paragraph" w:styleId="Pidipagina">
    <w:name w:val="footer"/>
    <w:basedOn w:val="Normale"/>
    <w:link w:val="PidipaginaCarattere"/>
    <w:uiPriority w:val="99"/>
    <w:semiHidden/>
    <w:unhideWhenUsed/>
    <w:rsid w:val="001E44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E44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Sanfilippo</dc:creator>
  <cp:lastModifiedBy>Francesca Sanfilippo</cp:lastModifiedBy>
  <cp:revision>2</cp:revision>
  <dcterms:created xsi:type="dcterms:W3CDTF">2021-12-14T14:17:00Z</dcterms:created>
  <dcterms:modified xsi:type="dcterms:W3CDTF">2021-12-14T14:17:00Z</dcterms:modified>
</cp:coreProperties>
</file>